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7DF6B" w14:textId="13F193DE" w:rsidR="00984ADF" w:rsidRPr="00984ADF" w:rsidRDefault="00984ADF" w:rsidP="00984ADF">
      <w:pPr>
        <w:spacing w:before="100" w:beforeAutospacing="1"/>
        <w:jc w:val="center"/>
        <w:rPr>
          <w:rFonts w:ascii="Arial" w:hAnsi="Arial" w:cs="Arial"/>
        </w:rPr>
      </w:pPr>
      <w:r w:rsidRPr="00984ADF">
        <w:rPr>
          <w:rFonts w:ascii="Arial" w:hAnsi="Arial" w:cs="Arial"/>
          <w:b/>
          <w:bCs/>
          <w:u w:val="single"/>
        </w:rPr>
        <w:t>MISTERTON CEMETERY</w:t>
      </w:r>
      <w:r>
        <w:rPr>
          <w:rFonts w:ascii="Arial" w:hAnsi="Arial" w:cs="Arial"/>
          <w:b/>
          <w:bCs/>
          <w:u w:val="single"/>
        </w:rPr>
        <w:t xml:space="preserve"> </w:t>
      </w:r>
    </w:p>
    <w:p w14:paraId="01F2ED0F" w14:textId="77777777" w:rsidR="00984ADF" w:rsidRPr="00984ADF" w:rsidRDefault="00984ADF" w:rsidP="00984ADF">
      <w:pPr>
        <w:spacing w:before="100" w:beforeAutospacing="1"/>
        <w:jc w:val="center"/>
        <w:rPr>
          <w:rFonts w:ascii="Arial" w:hAnsi="Arial" w:cs="Arial"/>
        </w:rPr>
      </w:pPr>
      <w:r w:rsidRPr="00984ADF">
        <w:rPr>
          <w:rFonts w:ascii="Arial" w:hAnsi="Arial" w:cs="Arial"/>
          <w:b/>
          <w:bCs/>
          <w:u w:val="single"/>
        </w:rPr>
        <w:t>FEES</w:t>
      </w:r>
    </w:p>
    <w:p w14:paraId="439AB307" w14:textId="0D0F4B9E" w:rsidR="00984ADF" w:rsidRPr="00984ADF" w:rsidRDefault="00984ADF" w:rsidP="00984ADF">
      <w:pPr>
        <w:spacing w:before="100" w:beforeAutospacing="1"/>
        <w:rPr>
          <w:rFonts w:ascii="Arial" w:hAnsi="Arial" w:cs="Arial"/>
        </w:rPr>
      </w:pPr>
      <w:r w:rsidRPr="00984ADF">
        <w:rPr>
          <w:rFonts w:ascii="Arial" w:hAnsi="Arial" w:cs="Arial"/>
        </w:rPr>
        <w:t>Adopted at the November 2022 meeting of Misterton Parish Council.</w:t>
      </w:r>
    </w:p>
    <w:p w14:paraId="20D2FCBF" w14:textId="1DED7736" w:rsidR="00984ADF" w:rsidRPr="00D34ADF" w:rsidRDefault="00984ADF" w:rsidP="00984ADF">
      <w:pPr>
        <w:spacing w:before="100" w:beforeAutospacing="1"/>
        <w:rPr>
          <w:rFonts w:ascii="Arial" w:hAnsi="Arial" w:cs="Arial"/>
        </w:rPr>
      </w:pPr>
      <w:r w:rsidRPr="00984ADF">
        <w:rPr>
          <w:rFonts w:ascii="Arial" w:hAnsi="Arial" w:cs="Arial"/>
          <w:b/>
          <w:bCs/>
          <w:u w:val="single"/>
        </w:rPr>
        <w:t>BURIAL FEE</w:t>
      </w:r>
      <w:r w:rsidR="00D34ADF">
        <w:rPr>
          <w:rFonts w:ascii="Arial" w:hAnsi="Arial" w:cs="Arial"/>
          <w:b/>
          <w:bCs/>
          <w:u w:val="single"/>
        </w:rPr>
        <w:t>S</w:t>
      </w:r>
      <w:r w:rsidR="00D34ADF">
        <w:rPr>
          <w:rFonts w:ascii="Arial" w:hAnsi="Arial" w:cs="Arial"/>
        </w:rPr>
        <w:tab/>
      </w:r>
      <w:r w:rsidR="00D34ADF">
        <w:rPr>
          <w:rFonts w:ascii="Arial" w:hAnsi="Arial" w:cs="Arial"/>
        </w:rPr>
        <w:tab/>
      </w:r>
      <w:r w:rsidR="00D34ADF">
        <w:rPr>
          <w:rFonts w:ascii="Arial" w:hAnsi="Arial" w:cs="Arial"/>
        </w:rPr>
        <w:tab/>
      </w:r>
      <w:r w:rsidR="00D34ADF">
        <w:rPr>
          <w:rFonts w:ascii="Arial" w:hAnsi="Arial" w:cs="Arial"/>
        </w:rPr>
        <w:tab/>
      </w:r>
      <w:r w:rsidR="00D34ADF">
        <w:rPr>
          <w:rFonts w:ascii="Arial" w:hAnsi="Arial" w:cs="Arial"/>
        </w:rPr>
        <w:tab/>
      </w:r>
      <w:r w:rsidR="00D34ADF">
        <w:rPr>
          <w:rFonts w:ascii="Arial" w:hAnsi="Arial" w:cs="Arial"/>
        </w:rPr>
        <w:tab/>
      </w:r>
      <w:r w:rsidR="00D34ADF">
        <w:rPr>
          <w:rFonts w:ascii="Arial" w:hAnsi="Arial" w:cs="Arial"/>
        </w:rPr>
        <w:tab/>
      </w:r>
      <w:r w:rsidR="00D34ADF">
        <w:rPr>
          <w:rFonts w:ascii="Arial" w:hAnsi="Arial" w:cs="Arial"/>
        </w:rPr>
        <w:tab/>
      </w:r>
    </w:p>
    <w:p w14:paraId="29331468" w14:textId="4A18929D" w:rsidR="00984ADF" w:rsidRPr="00984ADF" w:rsidRDefault="00984ADF" w:rsidP="00984ADF">
      <w:pPr>
        <w:spacing w:before="100" w:beforeAutospacing="1"/>
        <w:rPr>
          <w:rFonts w:ascii="Arial" w:hAnsi="Arial" w:cs="Arial"/>
        </w:rPr>
      </w:pPr>
      <w:r w:rsidRPr="00984ADF">
        <w:rPr>
          <w:rFonts w:ascii="Arial" w:hAnsi="Arial" w:cs="Arial"/>
        </w:rPr>
        <w:t xml:space="preserve">Single burial of stillborn child or child under 1 month </w:t>
      </w:r>
      <w:r>
        <w:rPr>
          <w:rFonts w:ascii="Arial" w:hAnsi="Arial" w:cs="Arial"/>
        </w:rPr>
        <w:tab/>
        <w:t>£</w:t>
      </w:r>
      <w:r w:rsidRPr="00984ADF">
        <w:rPr>
          <w:rFonts w:ascii="Arial" w:hAnsi="Arial" w:cs="Arial"/>
        </w:rPr>
        <w:t>15.00</w:t>
      </w:r>
      <w:r>
        <w:rPr>
          <w:rFonts w:ascii="Arial" w:hAnsi="Arial" w:cs="Arial"/>
        </w:rPr>
        <w:tab/>
      </w:r>
      <w:r>
        <w:rPr>
          <w:rFonts w:ascii="Arial" w:hAnsi="Arial" w:cs="Arial"/>
        </w:rPr>
        <w:tab/>
      </w:r>
    </w:p>
    <w:p w14:paraId="27A2A815" w14:textId="2BBD72E5" w:rsidR="00984ADF" w:rsidRPr="00984ADF" w:rsidRDefault="00984ADF" w:rsidP="00984ADF">
      <w:pPr>
        <w:spacing w:before="100" w:beforeAutospacing="1"/>
        <w:rPr>
          <w:rFonts w:ascii="Arial" w:hAnsi="Arial" w:cs="Arial"/>
        </w:rPr>
      </w:pPr>
      <w:r w:rsidRPr="00984ADF">
        <w:rPr>
          <w:rFonts w:ascii="Arial" w:hAnsi="Arial" w:cs="Arial"/>
        </w:rPr>
        <w:t xml:space="preserve">Single burial of child under 12 years </w:t>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35.00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2617005A" w14:textId="3A03190D" w:rsidR="00984ADF" w:rsidRPr="00984ADF" w:rsidRDefault="00984ADF" w:rsidP="00984ADF">
      <w:pPr>
        <w:spacing w:before="100" w:beforeAutospacing="1"/>
        <w:rPr>
          <w:rFonts w:ascii="Arial" w:hAnsi="Arial" w:cs="Arial"/>
        </w:rPr>
      </w:pPr>
      <w:r w:rsidRPr="00984ADF">
        <w:rPr>
          <w:rFonts w:ascii="Arial" w:hAnsi="Arial" w:cs="Arial"/>
        </w:rPr>
        <w:t xml:space="preserve">Single burial of adult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200.00</w:t>
      </w:r>
      <w:r>
        <w:rPr>
          <w:rFonts w:ascii="Arial" w:hAnsi="Arial" w:cs="Arial"/>
        </w:rPr>
        <w:tab/>
      </w:r>
    </w:p>
    <w:p w14:paraId="5B75448D" w14:textId="23E4D7AC" w:rsidR="00984ADF" w:rsidRPr="00984ADF" w:rsidRDefault="00984ADF" w:rsidP="00984ADF">
      <w:pPr>
        <w:spacing w:before="100" w:beforeAutospacing="1"/>
        <w:rPr>
          <w:rFonts w:ascii="Arial" w:hAnsi="Arial" w:cs="Arial"/>
        </w:rPr>
      </w:pPr>
      <w:r w:rsidRPr="00984ADF">
        <w:rPr>
          <w:rFonts w:ascii="Arial" w:hAnsi="Arial" w:cs="Arial"/>
        </w:rPr>
        <w:t xml:space="preserve">Burial of cremated remains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100.00</w:t>
      </w:r>
      <w:r>
        <w:rPr>
          <w:rFonts w:ascii="Arial" w:hAnsi="Arial" w:cs="Arial"/>
        </w:rPr>
        <w:tab/>
      </w:r>
    </w:p>
    <w:p w14:paraId="3CD3B67B" w14:textId="1D32B40F" w:rsidR="00984ADF" w:rsidRPr="00984ADF" w:rsidRDefault="00984ADF" w:rsidP="00984ADF">
      <w:pPr>
        <w:spacing w:before="100" w:beforeAutospacing="1"/>
        <w:rPr>
          <w:rFonts w:ascii="Arial" w:hAnsi="Arial" w:cs="Arial"/>
        </w:rPr>
      </w:pPr>
      <w:r w:rsidRPr="00984ADF">
        <w:rPr>
          <w:rFonts w:ascii="Arial" w:hAnsi="Arial" w:cs="Arial"/>
        </w:rPr>
        <w:t xml:space="preserve">Scattering of ashes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25.00</w:t>
      </w:r>
      <w:r>
        <w:rPr>
          <w:rFonts w:ascii="Arial" w:hAnsi="Arial" w:cs="Arial"/>
        </w:rPr>
        <w:tab/>
      </w:r>
      <w:r>
        <w:rPr>
          <w:rFonts w:ascii="Arial" w:hAnsi="Arial" w:cs="Arial"/>
        </w:rPr>
        <w:tab/>
      </w:r>
    </w:p>
    <w:p w14:paraId="210C5DAF" w14:textId="3D325D5F" w:rsidR="00984ADF" w:rsidRPr="00984ADF" w:rsidRDefault="00984ADF" w:rsidP="00984ADF">
      <w:pPr>
        <w:spacing w:before="100" w:beforeAutospacing="1"/>
        <w:rPr>
          <w:rFonts w:ascii="Arial" w:hAnsi="Arial" w:cs="Arial"/>
        </w:rPr>
      </w:pPr>
      <w:r w:rsidRPr="00984ADF">
        <w:rPr>
          <w:rFonts w:ascii="Arial" w:hAnsi="Arial" w:cs="Arial"/>
        </w:rPr>
        <w:t xml:space="preserve">Administration Fee**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30.00</w:t>
      </w:r>
      <w:r>
        <w:rPr>
          <w:rFonts w:ascii="Arial" w:hAnsi="Arial" w:cs="Arial"/>
        </w:rPr>
        <w:tab/>
      </w:r>
      <w:r>
        <w:rPr>
          <w:rFonts w:ascii="Arial" w:hAnsi="Arial" w:cs="Arial"/>
        </w:rPr>
        <w:tab/>
      </w:r>
    </w:p>
    <w:p w14:paraId="37C72AFD" w14:textId="5E1D2503" w:rsidR="00984ADF" w:rsidRPr="00984ADF" w:rsidRDefault="00984ADF" w:rsidP="00984ADF">
      <w:pPr>
        <w:spacing w:before="100" w:beforeAutospacing="1"/>
        <w:rPr>
          <w:rFonts w:ascii="Arial" w:hAnsi="Arial" w:cs="Arial"/>
        </w:rPr>
      </w:pPr>
      <w:r w:rsidRPr="00984ADF">
        <w:rPr>
          <w:rFonts w:ascii="Arial" w:hAnsi="Arial" w:cs="Arial"/>
          <w:b/>
          <w:bCs/>
        </w:rPr>
        <w:t>EXCLUSIVE RIGHT MAXIMUM 75 YEARS</w:t>
      </w:r>
    </w:p>
    <w:p w14:paraId="2E53866D" w14:textId="5034C8A6" w:rsidR="00984ADF" w:rsidRPr="00984ADF" w:rsidRDefault="00984ADF" w:rsidP="00984ADF">
      <w:pPr>
        <w:spacing w:before="100" w:beforeAutospacing="1"/>
        <w:rPr>
          <w:rFonts w:ascii="Arial" w:hAnsi="Arial" w:cs="Arial"/>
        </w:rPr>
      </w:pPr>
      <w:r w:rsidRPr="00984ADF">
        <w:rPr>
          <w:rFonts w:ascii="Arial" w:hAnsi="Arial" w:cs="Arial"/>
        </w:rPr>
        <w:t xml:space="preserve">Single plot 8’ x 4’ x 8’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250.00</w:t>
      </w:r>
      <w:r>
        <w:rPr>
          <w:rFonts w:ascii="Arial" w:hAnsi="Arial" w:cs="Arial"/>
        </w:rPr>
        <w:tab/>
      </w:r>
    </w:p>
    <w:p w14:paraId="5558DA24" w14:textId="1402588E" w:rsidR="00984ADF" w:rsidRPr="00984ADF" w:rsidRDefault="00984ADF" w:rsidP="00984ADF">
      <w:pPr>
        <w:spacing w:before="100" w:beforeAutospacing="1"/>
        <w:rPr>
          <w:rFonts w:ascii="Arial" w:hAnsi="Arial" w:cs="Arial"/>
        </w:rPr>
      </w:pPr>
      <w:r w:rsidRPr="00984ADF">
        <w:rPr>
          <w:rFonts w:ascii="Arial" w:hAnsi="Arial" w:cs="Arial"/>
        </w:rPr>
        <w:t xml:space="preserve">Ashes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70.00</w:t>
      </w:r>
      <w:r>
        <w:rPr>
          <w:rFonts w:ascii="Arial" w:hAnsi="Arial" w:cs="Arial"/>
        </w:rPr>
        <w:tab/>
      </w:r>
      <w:r>
        <w:rPr>
          <w:rFonts w:ascii="Arial" w:hAnsi="Arial" w:cs="Arial"/>
        </w:rPr>
        <w:tab/>
      </w:r>
    </w:p>
    <w:p w14:paraId="668BE69F" w14:textId="390C07AB" w:rsidR="00984ADF" w:rsidRPr="00984ADF" w:rsidRDefault="00984ADF" w:rsidP="00984ADF">
      <w:pPr>
        <w:spacing w:before="100" w:beforeAutospacing="1"/>
        <w:rPr>
          <w:rFonts w:ascii="Arial" w:hAnsi="Arial" w:cs="Arial"/>
        </w:rPr>
      </w:pPr>
      <w:r w:rsidRPr="00984ADF">
        <w:rPr>
          <w:rFonts w:ascii="Arial" w:hAnsi="Arial" w:cs="Arial"/>
        </w:rPr>
        <w:t xml:space="preserve">Administration fee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30.00</w:t>
      </w:r>
      <w:r>
        <w:rPr>
          <w:rFonts w:ascii="Arial" w:hAnsi="Arial" w:cs="Arial"/>
        </w:rPr>
        <w:tab/>
      </w:r>
      <w:r>
        <w:rPr>
          <w:rFonts w:ascii="Arial" w:hAnsi="Arial" w:cs="Arial"/>
        </w:rPr>
        <w:tab/>
      </w:r>
    </w:p>
    <w:p w14:paraId="201B45DE" w14:textId="77777777" w:rsidR="00984ADF" w:rsidRPr="00984ADF" w:rsidRDefault="00984ADF" w:rsidP="00984ADF">
      <w:pPr>
        <w:spacing w:before="100" w:beforeAutospacing="1"/>
        <w:rPr>
          <w:rFonts w:ascii="Arial" w:hAnsi="Arial" w:cs="Arial"/>
        </w:rPr>
      </w:pPr>
      <w:r w:rsidRPr="00984ADF">
        <w:rPr>
          <w:rFonts w:ascii="Arial" w:hAnsi="Arial" w:cs="Arial"/>
          <w:b/>
          <w:bCs/>
          <w:u w:val="single"/>
        </w:rPr>
        <w:t>ERECTION OF MEMORIALS</w:t>
      </w:r>
    </w:p>
    <w:p w14:paraId="23CBB5D0" w14:textId="1D8EFAEC" w:rsidR="00984ADF" w:rsidRPr="00984ADF" w:rsidRDefault="00984ADF" w:rsidP="00984ADF">
      <w:pPr>
        <w:spacing w:before="100" w:beforeAutospacing="1"/>
        <w:rPr>
          <w:rFonts w:ascii="Arial" w:hAnsi="Arial" w:cs="Arial"/>
        </w:rPr>
      </w:pPr>
      <w:r w:rsidRPr="00984ADF">
        <w:rPr>
          <w:rFonts w:ascii="Arial" w:hAnsi="Arial" w:cs="Arial"/>
        </w:rPr>
        <w:t xml:space="preserve">Headstones not exceeding 4’ in height </w:t>
      </w:r>
      <w:r>
        <w:rPr>
          <w:rFonts w:ascii="Arial" w:hAnsi="Arial" w:cs="Arial"/>
        </w:rPr>
        <w:tab/>
      </w:r>
      <w:r>
        <w:rPr>
          <w:rFonts w:ascii="Arial" w:hAnsi="Arial" w:cs="Arial"/>
        </w:rPr>
        <w:tab/>
      </w:r>
      <w:r>
        <w:rPr>
          <w:rFonts w:ascii="Arial" w:hAnsi="Arial" w:cs="Arial"/>
        </w:rPr>
        <w:tab/>
        <w:t>£</w:t>
      </w:r>
      <w:r w:rsidRPr="00984ADF">
        <w:rPr>
          <w:rFonts w:ascii="Arial" w:hAnsi="Arial" w:cs="Arial"/>
        </w:rPr>
        <w:t>125.00</w:t>
      </w:r>
      <w:r>
        <w:rPr>
          <w:rFonts w:ascii="Arial" w:hAnsi="Arial" w:cs="Arial"/>
        </w:rPr>
        <w:tab/>
      </w:r>
    </w:p>
    <w:p w14:paraId="590AA163" w14:textId="113CF45F" w:rsidR="00984ADF" w:rsidRPr="00984ADF" w:rsidRDefault="00984ADF" w:rsidP="00984ADF">
      <w:pPr>
        <w:spacing w:before="100" w:beforeAutospacing="1"/>
        <w:rPr>
          <w:rFonts w:ascii="Arial" w:hAnsi="Arial" w:cs="Arial"/>
        </w:rPr>
      </w:pPr>
      <w:r w:rsidRPr="00984ADF">
        <w:rPr>
          <w:rFonts w:ascii="Arial" w:hAnsi="Arial" w:cs="Arial"/>
        </w:rPr>
        <w:t>Memorial plaque (ashes)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70.00</w:t>
      </w:r>
      <w:r>
        <w:rPr>
          <w:rFonts w:ascii="Arial" w:hAnsi="Arial" w:cs="Arial"/>
        </w:rPr>
        <w:tab/>
      </w:r>
      <w:r>
        <w:rPr>
          <w:rFonts w:ascii="Arial" w:hAnsi="Arial" w:cs="Arial"/>
        </w:rPr>
        <w:tab/>
      </w:r>
    </w:p>
    <w:p w14:paraId="07DE2EFB" w14:textId="6A77A2AC" w:rsidR="00984ADF" w:rsidRPr="00984ADF" w:rsidRDefault="00984ADF" w:rsidP="00984ADF">
      <w:pPr>
        <w:spacing w:before="100" w:beforeAutospacing="1"/>
        <w:rPr>
          <w:rFonts w:ascii="Arial" w:hAnsi="Arial" w:cs="Arial"/>
        </w:rPr>
      </w:pPr>
      <w:r w:rsidRPr="00984ADF">
        <w:rPr>
          <w:rFonts w:ascii="Arial" w:hAnsi="Arial" w:cs="Arial"/>
        </w:rPr>
        <w:t xml:space="preserve">Memorial vase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50.00</w:t>
      </w:r>
      <w:r>
        <w:rPr>
          <w:rFonts w:ascii="Arial" w:hAnsi="Arial" w:cs="Arial"/>
        </w:rPr>
        <w:tab/>
      </w:r>
      <w:r>
        <w:rPr>
          <w:rFonts w:ascii="Arial" w:hAnsi="Arial" w:cs="Arial"/>
        </w:rPr>
        <w:tab/>
      </w:r>
    </w:p>
    <w:p w14:paraId="7C05CF71" w14:textId="0AA8893D" w:rsidR="00984ADF" w:rsidRPr="00984ADF" w:rsidRDefault="00984ADF" w:rsidP="00984ADF">
      <w:pPr>
        <w:spacing w:before="100" w:beforeAutospacing="1"/>
        <w:rPr>
          <w:rFonts w:ascii="Arial" w:hAnsi="Arial" w:cs="Arial"/>
        </w:rPr>
      </w:pPr>
      <w:r w:rsidRPr="00984ADF">
        <w:rPr>
          <w:rFonts w:ascii="Arial" w:hAnsi="Arial" w:cs="Arial"/>
        </w:rPr>
        <w:t xml:space="preserve">Subsequent additional inscriptions </w:t>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25.00</w:t>
      </w:r>
      <w:r>
        <w:rPr>
          <w:rFonts w:ascii="Arial" w:hAnsi="Arial" w:cs="Arial"/>
        </w:rPr>
        <w:tab/>
      </w:r>
      <w:r>
        <w:rPr>
          <w:rFonts w:ascii="Arial" w:hAnsi="Arial" w:cs="Arial"/>
        </w:rPr>
        <w:tab/>
      </w:r>
    </w:p>
    <w:p w14:paraId="05F421A8" w14:textId="7EA59A16" w:rsidR="00984ADF" w:rsidRPr="00984ADF" w:rsidRDefault="00984ADF" w:rsidP="00984ADF">
      <w:pPr>
        <w:spacing w:before="100" w:beforeAutospacing="1"/>
        <w:rPr>
          <w:rFonts w:ascii="Arial" w:hAnsi="Arial" w:cs="Arial"/>
        </w:rPr>
      </w:pPr>
      <w:r w:rsidRPr="00984ADF">
        <w:rPr>
          <w:rFonts w:ascii="Arial" w:hAnsi="Arial" w:cs="Arial"/>
        </w:rPr>
        <w:t xml:space="preserve">Search fees </w:t>
      </w:r>
      <w:r w:rsidR="00D34ADF">
        <w:rPr>
          <w:rFonts w:ascii="Arial" w:hAnsi="Arial" w:cs="Arial"/>
        </w:rPr>
        <w:tab/>
      </w:r>
      <w:r w:rsidR="00D34ADF">
        <w:rPr>
          <w:rFonts w:ascii="Arial" w:hAnsi="Arial" w:cs="Arial"/>
        </w:rPr>
        <w:tab/>
      </w:r>
      <w:r w:rsidR="00D34ADF">
        <w:rPr>
          <w:rFonts w:ascii="Arial" w:hAnsi="Arial" w:cs="Arial"/>
        </w:rPr>
        <w:tab/>
      </w:r>
      <w:r w:rsidR="00D34ADF">
        <w:rPr>
          <w:rFonts w:ascii="Arial" w:hAnsi="Arial" w:cs="Arial"/>
        </w:rPr>
        <w:tab/>
      </w:r>
      <w:r w:rsidR="00D34ADF">
        <w:rPr>
          <w:rFonts w:ascii="Arial" w:hAnsi="Arial" w:cs="Arial"/>
        </w:rPr>
        <w:tab/>
      </w:r>
      <w:r w:rsidR="00D34ADF">
        <w:rPr>
          <w:rFonts w:ascii="Arial" w:hAnsi="Arial" w:cs="Arial"/>
        </w:rPr>
        <w:tab/>
      </w:r>
      <w:r w:rsidR="00D34ADF">
        <w:rPr>
          <w:rFonts w:ascii="Arial" w:hAnsi="Arial" w:cs="Arial"/>
        </w:rPr>
        <w:tab/>
        <w:t>£</w:t>
      </w:r>
      <w:r w:rsidRPr="00984ADF">
        <w:rPr>
          <w:rFonts w:ascii="Arial" w:hAnsi="Arial" w:cs="Arial"/>
        </w:rPr>
        <w:t>30.00</w:t>
      </w:r>
      <w:r w:rsidR="00D34ADF">
        <w:rPr>
          <w:rFonts w:ascii="Arial" w:hAnsi="Arial" w:cs="Arial"/>
        </w:rPr>
        <w:tab/>
      </w:r>
      <w:r w:rsidR="00D34ADF">
        <w:rPr>
          <w:rFonts w:ascii="Arial" w:hAnsi="Arial" w:cs="Arial"/>
        </w:rPr>
        <w:tab/>
      </w:r>
    </w:p>
    <w:p w14:paraId="01BBEA66" w14:textId="77777777" w:rsidR="00984ADF" w:rsidRPr="00984ADF" w:rsidRDefault="00984ADF" w:rsidP="00984ADF">
      <w:pPr>
        <w:spacing w:before="100" w:beforeAutospacing="1"/>
        <w:rPr>
          <w:rFonts w:ascii="Arial" w:hAnsi="Arial" w:cs="Arial"/>
        </w:rPr>
      </w:pPr>
    </w:p>
    <w:p w14:paraId="211BFFA8" w14:textId="32152F49" w:rsidR="00984ADF" w:rsidRPr="00984ADF" w:rsidRDefault="00984ADF" w:rsidP="00984ADF">
      <w:pPr>
        <w:spacing w:before="100" w:beforeAutospacing="1"/>
        <w:rPr>
          <w:rFonts w:ascii="Arial" w:hAnsi="Arial" w:cs="Arial"/>
        </w:rPr>
      </w:pPr>
      <w:r w:rsidRPr="00984ADF">
        <w:rPr>
          <w:rFonts w:ascii="Arial" w:hAnsi="Arial" w:cs="Arial"/>
        </w:rPr>
        <w:t>Use of Chapel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984ADF">
        <w:rPr>
          <w:rFonts w:ascii="Arial" w:hAnsi="Arial" w:cs="Arial"/>
        </w:rPr>
        <w:t>30.00</w:t>
      </w:r>
      <w:r w:rsidR="00D34ADF">
        <w:rPr>
          <w:rFonts w:ascii="Arial" w:hAnsi="Arial" w:cs="Arial"/>
        </w:rPr>
        <w:tab/>
      </w:r>
      <w:r w:rsidR="00D34ADF">
        <w:rPr>
          <w:rFonts w:ascii="Arial" w:hAnsi="Arial" w:cs="Arial"/>
        </w:rPr>
        <w:tab/>
      </w:r>
    </w:p>
    <w:p w14:paraId="4A2B9724" w14:textId="77777777" w:rsidR="00984ADF" w:rsidRPr="00984ADF" w:rsidRDefault="00984ADF" w:rsidP="00984ADF">
      <w:pPr>
        <w:spacing w:before="100" w:beforeAutospacing="1"/>
        <w:rPr>
          <w:rFonts w:ascii="Arial" w:hAnsi="Arial" w:cs="Arial"/>
        </w:rPr>
      </w:pPr>
    </w:p>
    <w:p w14:paraId="05521906" w14:textId="77777777" w:rsidR="00984ADF" w:rsidRPr="00984ADF" w:rsidRDefault="00984ADF" w:rsidP="00984ADF">
      <w:pPr>
        <w:spacing w:before="100" w:beforeAutospacing="1"/>
        <w:rPr>
          <w:rFonts w:ascii="Arial" w:hAnsi="Arial" w:cs="Arial"/>
        </w:rPr>
      </w:pPr>
      <w:r w:rsidRPr="00984ADF">
        <w:rPr>
          <w:rFonts w:ascii="Arial" w:hAnsi="Arial" w:cs="Arial"/>
        </w:rPr>
        <w:t xml:space="preserve">The above scale of fees applies to interments and memorials where the deceased was, immediately before death, a resident of Misterton. In the case of a new-born child, they will </w:t>
      </w:r>
      <w:r w:rsidRPr="00984ADF">
        <w:rPr>
          <w:rFonts w:ascii="Arial" w:hAnsi="Arial" w:cs="Arial"/>
        </w:rPr>
        <w:lastRenderedPageBreak/>
        <w:t>apply should at least one of the parents be resident at the time of interment. Where double depth is requested for plot or ashes the cost will be the same as for single.</w:t>
      </w:r>
    </w:p>
    <w:p w14:paraId="39969F98" w14:textId="13EE7971" w:rsidR="00984ADF" w:rsidRPr="00984ADF" w:rsidRDefault="00FA390B" w:rsidP="00984ADF">
      <w:pPr>
        <w:spacing w:before="100" w:beforeAutospacing="1"/>
        <w:rPr>
          <w:rFonts w:ascii="Arial" w:hAnsi="Arial" w:cs="Arial"/>
        </w:rPr>
      </w:pPr>
      <w:r>
        <w:rPr>
          <w:rFonts w:ascii="Arial" w:hAnsi="Arial" w:cs="Arial"/>
        </w:rPr>
        <w:t>If the deceased was a non-resident at the time of death, the charges outlined above will be doubled, except where plots with exclusive right of burial had been purchased in the name of the deceased.</w:t>
      </w:r>
    </w:p>
    <w:p w14:paraId="62756EB2" w14:textId="77777777" w:rsidR="00984ADF" w:rsidRPr="00984ADF" w:rsidRDefault="00984ADF" w:rsidP="00984ADF">
      <w:pPr>
        <w:spacing w:before="100" w:beforeAutospacing="1"/>
        <w:rPr>
          <w:rFonts w:ascii="Arial" w:hAnsi="Arial" w:cs="Arial"/>
        </w:rPr>
      </w:pPr>
      <w:r w:rsidRPr="00984ADF">
        <w:rPr>
          <w:rFonts w:ascii="Arial" w:hAnsi="Arial" w:cs="Arial"/>
        </w:rPr>
        <w:t>** The administration fee is a flat charge which applies to all burials (including interment of ashes) and the grant of the exclusive right of burial certificate, whether or not the deceased was a resident of Misterton at the time of death.</w:t>
      </w:r>
    </w:p>
    <w:p w14:paraId="4E2492C2" w14:textId="77777777" w:rsidR="00984ADF" w:rsidRPr="00984ADF" w:rsidRDefault="00984ADF" w:rsidP="00984ADF">
      <w:pPr>
        <w:spacing w:before="100" w:beforeAutospacing="1"/>
        <w:rPr>
          <w:rFonts w:ascii="Arial" w:hAnsi="Arial" w:cs="Arial"/>
        </w:rPr>
      </w:pPr>
    </w:p>
    <w:p w14:paraId="69591116" w14:textId="77777777" w:rsidR="00984ADF" w:rsidRPr="00984ADF" w:rsidRDefault="00984ADF">
      <w:pPr>
        <w:rPr>
          <w:rFonts w:ascii="Arial" w:hAnsi="Arial" w:cs="Arial"/>
        </w:rPr>
      </w:pPr>
    </w:p>
    <w:sectPr w:rsidR="00984ADF" w:rsidRPr="00984A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D653" w14:textId="77777777" w:rsidR="00B03EC4" w:rsidRDefault="00B03EC4" w:rsidP="00204338">
      <w:r>
        <w:separator/>
      </w:r>
    </w:p>
  </w:endnote>
  <w:endnote w:type="continuationSeparator" w:id="0">
    <w:p w14:paraId="3B9013EA" w14:textId="77777777" w:rsidR="00B03EC4" w:rsidRDefault="00B03EC4" w:rsidP="0020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C4D0" w14:textId="77777777" w:rsidR="00204338" w:rsidRDefault="0020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BB10" w14:textId="77777777" w:rsidR="00204338" w:rsidRDefault="00204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AD03" w14:textId="77777777" w:rsidR="00204338" w:rsidRDefault="0020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8303" w14:textId="77777777" w:rsidR="00B03EC4" w:rsidRDefault="00B03EC4" w:rsidP="00204338">
      <w:r>
        <w:separator/>
      </w:r>
    </w:p>
  </w:footnote>
  <w:footnote w:type="continuationSeparator" w:id="0">
    <w:p w14:paraId="6D4C21B0" w14:textId="77777777" w:rsidR="00B03EC4" w:rsidRDefault="00B03EC4" w:rsidP="00204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5607" w14:textId="77777777" w:rsidR="00204338" w:rsidRDefault="002043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D48E" w14:textId="4BF04557" w:rsidR="00204338" w:rsidRDefault="002043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2CDC" w14:textId="77777777" w:rsidR="00204338" w:rsidRDefault="002043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DF"/>
    <w:rsid w:val="00204338"/>
    <w:rsid w:val="002A4453"/>
    <w:rsid w:val="00984ADF"/>
    <w:rsid w:val="00B03EC4"/>
    <w:rsid w:val="00D34ADF"/>
    <w:rsid w:val="00FA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226B7"/>
  <w15:chartTrackingRefBased/>
  <w15:docId w15:val="{C001E2D9-A040-4772-B89F-22248BE0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A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338"/>
    <w:pPr>
      <w:tabs>
        <w:tab w:val="center" w:pos="4680"/>
        <w:tab w:val="right" w:pos="9360"/>
      </w:tabs>
    </w:pPr>
  </w:style>
  <w:style w:type="character" w:customStyle="1" w:styleId="HeaderChar">
    <w:name w:val="Header Char"/>
    <w:basedOn w:val="DefaultParagraphFont"/>
    <w:link w:val="Header"/>
    <w:uiPriority w:val="99"/>
    <w:rsid w:val="00204338"/>
    <w:rPr>
      <w:rFonts w:ascii="Calibri" w:hAnsi="Calibri" w:cs="Calibri"/>
    </w:rPr>
  </w:style>
  <w:style w:type="paragraph" w:styleId="Footer">
    <w:name w:val="footer"/>
    <w:basedOn w:val="Normal"/>
    <w:link w:val="FooterChar"/>
    <w:uiPriority w:val="99"/>
    <w:unhideWhenUsed/>
    <w:rsid w:val="00204338"/>
    <w:pPr>
      <w:tabs>
        <w:tab w:val="center" w:pos="4680"/>
        <w:tab w:val="right" w:pos="9360"/>
      </w:tabs>
    </w:pPr>
  </w:style>
  <w:style w:type="character" w:customStyle="1" w:styleId="FooterChar">
    <w:name w:val="Footer Char"/>
    <w:basedOn w:val="DefaultParagraphFont"/>
    <w:link w:val="Footer"/>
    <w:uiPriority w:val="99"/>
    <w:rsid w:val="0020433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Sheehan</dc:creator>
  <cp:keywords/>
  <dc:description/>
  <cp:lastModifiedBy>Lorelei Sheehan</cp:lastModifiedBy>
  <cp:revision>3</cp:revision>
  <dcterms:created xsi:type="dcterms:W3CDTF">2022-11-13T18:00:00Z</dcterms:created>
  <dcterms:modified xsi:type="dcterms:W3CDTF">2022-11-18T17:34:00Z</dcterms:modified>
</cp:coreProperties>
</file>